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255" w:rsidRDefault="00483404" w:rsidP="00483404">
      <w:pPr>
        <w:jc w:val="center"/>
        <w:rPr>
          <w:rFonts w:ascii="Times New Roman" w:hAnsi="Times New Roman" w:cs="Times New Roman"/>
          <w:sz w:val="32"/>
          <w:szCs w:val="32"/>
        </w:rPr>
      </w:pPr>
      <w:r w:rsidRPr="00483404">
        <w:rPr>
          <w:rFonts w:ascii="Times New Roman" w:hAnsi="Times New Roman" w:cs="Times New Roman"/>
          <w:sz w:val="32"/>
          <w:szCs w:val="32"/>
        </w:rPr>
        <w:t>4 май – международен ден на металурга, пожарникаря, коминочистача</w:t>
      </w:r>
    </w:p>
    <w:p w:rsidR="00483404" w:rsidRDefault="00483404" w:rsidP="0048340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83404" w:rsidRDefault="00483404" w:rsidP="0048340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bg-BG"/>
        </w:rPr>
        <w:drawing>
          <wp:inline distT="0" distB="0" distL="0" distR="0" wp14:anchorId="7B18B2BD" wp14:editId="41035ED3">
            <wp:extent cx="3086100" cy="3624560"/>
            <wp:effectExtent l="0" t="0" r="0" b="0"/>
            <wp:docPr id="2" name="Picture 2" descr="http://posredniknews.com/site/images/stories/2014/081-090/online/Sveti_Flor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osredniknews.com/site/images/stories/2014/081-090/online/Sveti_Floria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456" cy="363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404" w:rsidRDefault="00483404"/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Днес, 4 май, се отбелязва професионалният празник на всички металурзи, пожарникари и коминочистачи. Покровител на тези професии е западният светец Свети Флориан – австрийски християнин, канонизиран от Католическата църква. Той е роден в градчето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Енс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(днешна Северна Австрия, тогава в рамките на Римската империя) през 250 г. Животът му протича в период на преследване на християните. Като млад Флориан е мобилизиран като войник в армията на тогавашния император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Диоклециан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Едно от задълженията му е било организиране на противопожарните бригади. Тъй като действал в защита на християните, е наказан със смърт – на 4 май 304 г. със завързан около шията камък е хвърлен в река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Енс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В чест на Свети Флориан е изграден манастир и около него се формира австрийското градче Санкт Флориан. Освен на тези професии, свети Флориан е патрон и на Полша и на Северна Австрия.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През март 1903 година четата на Гоце Делчев взривява моста на река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Ангиста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- на железопътната линия Солун - Одрин. В началото на май същата година, на път за среща с водителите на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Серски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революционен окръг четата му попадна в обкръжение в село Баница,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Серско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Потерята, командвана от майор Хюсеин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Тефиков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който е съвипускник на Гоце </w:t>
      </w: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Делчев, през нощта на 3 срещу 4 май блокира селото по сигнал, че там нощуват комити. Гоце Делчев решава да изведе четниците от селото, но опитът пропада. След еднодневно сражение с превъзхождащата ги потеря Гоце Делчев пада убит. Гибелта му се възприема от съвременниците и от историците като една от най-тежките загуби за ВМОРО.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Цариградските българи подават молби до посланиците на великите сили в Цариград за съдействие пред Високата порта българската православна църква да се отдели от Патриаршията. Денят е 4 май 1861 г.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През 1872 г. в Букурещ завършва Първото общо събрание на БРЦК. Отчитайки условията в българските земи и международната обстановка на Балканите, събранието взема решение за преминаване към незабавни революционни действия. Васил Левски е определен за главен апостол в Северна България, Тракия и Македония и с получено за целта пълномощно се завръща в българските земи и продължава изграждането на вътрешната организация.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Година по-късно Атанас Узунов е заловен при опит да убие осъдения на смърт за предателство хасковски чорбаджия хаджи Ставри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Примо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По-късно са арестувани и други членове на Хасковския революционен комитет. Руският вицеконсул в Пловдив - Н. Геров, прави опит да ги освободи или намали присъдите им. През декември 1873 г. Узунов е осъден на 15 години каторга в медните рудници на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Мадена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(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Аргана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Мадени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).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На този ден през 1876 г. в Панагюрище е организирано освещаване на "главното" знаме на Четвърти революционен окръг, извезано от Райна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Попгеоргиева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"Хвърковатата чета" на Георги Бенковски се отправя към с. Петрич.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tbl>
      <w:tblPr>
        <w:tblpPr w:leftFromText="45" w:rightFromText="45" w:vertAnchor="text" w:tblpXSpec="right" w:tblpYSpec="center"/>
        <w:tblW w:w="0" w:type="auto"/>
        <w:tblCellSpacing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"/>
      </w:tblGrid>
      <w:tr w:rsidR="00483404" w:rsidRPr="00483404" w:rsidTr="00483404">
        <w:trPr>
          <w:tblCellSpacing w:w="30" w:type="dxa"/>
        </w:trPr>
        <w:tc>
          <w:tcPr>
            <w:tcW w:w="0" w:type="auto"/>
            <w:vAlign w:val="center"/>
            <w:hideMark/>
          </w:tcPr>
          <w:p w:rsidR="00483404" w:rsidRPr="00483404" w:rsidRDefault="00483404" w:rsidP="00483404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5" w:lineRule="atLeast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</w:tc>
      </w:tr>
    </w:tbl>
    <w:p w:rsidR="00483404" w:rsidRPr="00483404" w:rsidRDefault="00483404" w:rsidP="00483404">
      <w:pPr>
        <w:shd w:val="clear" w:color="auto" w:fill="FFFFFF"/>
        <w:spacing w:before="100" w:beforeAutospacing="1" w:after="100" w:afterAutospacing="1" w:line="225" w:lineRule="atLeast"/>
        <w:ind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 далечната 1493 г. папа Александър VI обявява своето решение да подели нехристиянския свят между Испания и Португалия.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През 1626 г. индианци продават на белите заселници о. Манхатън за 24 долара под формата на дрехи и копчета.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На 4 май 1715 г. в Париж е произведен първият сгъваем чадър.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През 1927 г. в САЩ е създадена Академията за киноизкуство, която скоро след това учредява наградите "Оскар".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Пет години по-късно Ал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Капоне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мафиотски бос, обявен за "обществен враг № 1" в САЩ влиза в затвора с присъда за укрити данъци.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През 1966 г. в СССР по лиценз на италианската фирма "Фиат" започва производството на автомобилите "Жигули" и "Лада".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На 4 май 1994 г. Европейският парламент одобрява предложението за приемане в Европейския съюз на Австрия, Финландия, Норвегия и Швеция.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През 1999 г. 38 Народно събрание гласува искането на НАТО България да предостави части от въздушното си пространство за въздушни акции срещу Югославия.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През 2001 г. папа Йоан Павел II започва пътуване, наречено по стъпките на Свети Павел - от Гърция до Сирия и оттам до Малта.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През 2005 г. е открит естественият спътник на Сатурн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Егир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85 години от рождението на Одри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Хепбърн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(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ист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име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Еда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Кейтлийн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ван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Хеемстра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Хепбърн-Ръстън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), британска актриса (1929-1993).</w:t>
      </w:r>
    </w:p>
    <w:p w:rsidR="00483404" w:rsidRP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На този ден са родени: писателят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Еманюел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Роблес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оперната певица Радка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Гаева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актьорът Филип Трифонов.</w:t>
      </w:r>
    </w:p>
    <w:p w:rsidR="00483404" w:rsidRDefault="00483404" w:rsidP="004834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На този ден умират: режисьорът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Франце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Щиглиц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философът Морис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Мерло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-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Понти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политикът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Йосип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Броз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Тито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биохимикът Едуард </w:t>
      </w:r>
      <w:proofErr w:type="spellStart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Кендъл</w:t>
      </w:r>
      <w:proofErr w:type="spellEnd"/>
      <w:r w:rsidRPr="004834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483404" w:rsidRPr="00483404" w:rsidRDefault="00483404" w:rsidP="00483404">
      <w:pPr>
        <w:shd w:val="clear" w:color="auto" w:fill="FFFFFF"/>
        <w:spacing w:before="100" w:beforeAutospacing="1" w:after="100" w:afterAutospacing="1" w:line="225" w:lineRule="atLeast"/>
        <w:ind w:left="30"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bookmarkStart w:id="0" w:name="_GoBack"/>
      <w:bookmarkEnd w:id="0"/>
    </w:p>
    <w:p w:rsidR="00483404" w:rsidRPr="00483404" w:rsidRDefault="00483404" w:rsidP="004834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74F41057" wp14:editId="646B5732">
            <wp:extent cx="5760720" cy="3370021"/>
            <wp:effectExtent l="0" t="0" r="0" b="1905"/>
            <wp:docPr id="3" name="Picture 3" descr="Конкурс за назначаване за една вакантна младши изпълнителск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онкурс за назначаване за една вакантна младши изпълнителска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7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3404" w:rsidRPr="00483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E20A2"/>
    <w:multiLevelType w:val="multilevel"/>
    <w:tmpl w:val="40AC7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404"/>
    <w:rsid w:val="00483404"/>
    <w:rsid w:val="0073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812FE"/>
  <w15:chartTrackingRefBased/>
  <w15:docId w15:val="{B56BC19E-B345-47D0-9027-B03D96468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</dc:creator>
  <cp:keywords/>
  <dc:description/>
  <cp:lastModifiedBy>Elina</cp:lastModifiedBy>
  <cp:revision>1</cp:revision>
  <dcterms:created xsi:type="dcterms:W3CDTF">2020-05-04T04:57:00Z</dcterms:created>
  <dcterms:modified xsi:type="dcterms:W3CDTF">2020-05-04T05:06:00Z</dcterms:modified>
</cp:coreProperties>
</file>